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cs="Arial"/>
        </w:rPr>
      </w:pPr>
      <w:r>
        <w:rPr>
          <w:rFonts w:cs="Arial"/>
        </w:rPr>
      </w:r>
    </w:p>
    <w:tbl>
      <w:tblPr>
        <w:tblW w:w="9641" w:type="dxa"/>
        <w:jc w:val="lef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2277"/>
        <w:gridCol w:w="7364"/>
      </w:tblGrid>
      <w:tr>
        <w:trPr/>
        <w:tc>
          <w:tcPr>
            <w:tcW w:w="96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CC99" w:val="clear"/>
          </w:tcPr>
          <w:p>
            <w:pPr>
              <w:pStyle w:val="Normal"/>
              <w:snapToGrid w:val="false"/>
              <w:jc w:val="center"/>
              <w:rPr>
                <w:rFonts w:cs="Arial"/>
                <w:b/>
                <w:b/>
                <w:bCs/>
                <w:i/>
                <w:i/>
                <w:iCs/>
                <w:shadow/>
              </w:rPr>
            </w:pPr>
            <w:r>
              <w:rPr>
                <w:rFonts w:cs="Arial"/>
                <w:b/>
                <w:bCs/>
                <w:i/>
                <w:iCs/>
                <w:shadow/>
              </w:rPr>
              <w:t>PAÏ</w:t>
            </w:r>
          </w:p>
          <w:p>
            <w:pPr>
              <w:pStyle w:val="Normal"/>
              <w:snapToGrid w:val="false"/>
              <w:jc w:val="center"/>
              <w:rPr>
                <w:rFonts w:cs="Arial"/>
                <w:b/>
                <w:b/>
                <w:bCs/>
                <w:i/>
                <w:i/>
                <w:iCs/>
                <w:shadow/>
              </w:rPr>
            </w:pPr>
            <w:r>
              <w:rPr>
                <w:rFonts w:cs="Arial"/>
                <w:b/>
                <w:bCs/>
                <w:i/>
                <w:iCs/>
                <w:shadow/>
              </w:rPr>
              <w:t>L'élue d'un peuple nouveau</w:t>
            </w:r>
          </w:p>
        </w:tc>
      </w:tr>
      <w:tr>
        <w:trPr/>
        <w:tc>
          <w:tcPr>
            <w:tcW w:w="227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cs="Arial"/>
                <w:b/>
                <w:b/>
                <w:bCs/>
                <w:i/>
                <w:i/>
                <w:iCs/>
                <w:shadow/>
              </w:rPr>
            </w:pPr>
            <w:r>
              <w:rPr>
                <w:rFonts w:cs="Arial"/>
                <w:b/>
                <w:bCs/>
                <w:i/>
                <w:iCs/>
                <w:shadow/>
              </w:rPr>
            </w:r>
          </w:p>
          <w:p>
            <w:pPr>
              <w:pStyle w:val="Normal"/>
              <w:jc w:val="both"/>
              <w:rPr>
                <w:rFonts w:cs="Arial"/>
                <w:b/>
                <w:b/>
              </w:rPr>
            </w:pPr>
            <w:r>
              <w:rPr>
                <w:rFonts w:cs="Arial"/>
                <w:b/>
              </w:rPr>
              <w:t>En amont</w:t>
            </w:r>
          </w:p>
          <w:p>
            <w:pPr>
              <w:pStyle w:val="Normal"/>
              <w:jc w:val="both"/>
              <w:rPr>
                <w:rFonts w:cs="Arial"/>
                <w:b/>
                <w:b/>
              </w:rPr>
            </w:pPr>
            <w:r>
              <w:rPr>
                <w:rFonts w:cs="Arial"/>
                <w:b/>
              </w:rPr>
            </w:r>
          </w:p>
        </w:tc>
        <w:tc>
          <w:tcPr>
            <w:tcW w:w="7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cs="Arial"/>
              </w:rPr>
            </w:pPr>
            <w:r>
              <w:rPr>
                <w:rFonts w:cs="Arial"/>
                <w:i/>
                <w:iCs/>
                <w:shadow/>
              </w:rPr>
              <w:t>Comparer trois images</w:t>
            </w:r>
            <w:r>
              <w:rPr>
                <w:rFonts w:cs="Arial"/>
              </w:rPr>
              <w:t xml:space="preserve"> (affiche, pochette dvd, couverture de livre) </w:t>
            </w:r>
            <w:r>
              <w:rPr>
                <w:rFonts w:cs="Arial"/>
                <w:i/>
                <w:iCs/>
                <w:shadow/>
              </w:rPr>
              <w:t>du film</w:t>
            </w:r>
            <w:r>
              <w:rPr>
                <w:rFonts w:cs="Arial"/>
              </w:rPr>
              <w:t>: repérer les éléments communs (fillette, couleur dominante...), émettre des hypothèses.</w:t>
            </w:r>
          </w:p>
        </w:tc>
      </w:tr>
      <w:tr>
        <w:trPr/>
        <w:tc>
          <w:tcPr>
            <w:tcW w:w="227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eastAsia="Arial" w:cs="Arial"/>
                <w:b/>
                <w:b/>
              </w:rPr>
            </w:pPr>
            <w:r>
              <w:rPr>
                <w:rFonts w:eastAsia="Arial" w:cs="Arial"/>
                <w:b/>
              </w:rPr>
              <w:t xml:space="preserve">  </w:t>
            </w:r>
          </w:p>
          <w:p>
            <w:pPr>
              <w:pStyle w:val="Normal"/>
              <w:rPr>
                <w:rFonts w:cs="Arial"/>
                <w:b/>
                <w:b/>
              </w:rPr>
            </w:pPr>
            <w:r>
              <w:rPr>
                <w:rFonts w:cs="Arial"/>
                <w:b/>
              </w:rPr>
              <w:t>En salle</w:t>
            </w:r>
          </w:p>
          <w:p>
            <w:pPr>
              <w:pStyle w:val="Normal"/>
              <w:snapToGrid w:val="false"/>
              <w:rPr/>
            </w:pPr>
            <w:r>
              <w:rPr>
                <w:rFonts w:cs="Arial"/>
              </w:rPr>
              <w:t xml:space="preserve">(à défaut en classe) </w:t>
            </w:r>
            <w:r>
              <w:rPr>
                <w:rFonts w:cs="Arial"/>
                <w:b/>
                <w:bCs/>
              </w:rPr>
              <w:t>avant le visionnement</w:t>
            </w:r>
          </w:p>
        </w:tc>
        <w:tc>
          <w:tcPr>
            <w:tcW w:w="7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cs="Arial"/>
              </w:rPr>
            </w:pPr>
            <w:r>
              <w:rPr>
                <w:rFonts w:cs="Arial"/>
                <w:i/>
                <w:iCs/>
                <w:shadow/>
              </w:rPr>
              <w:t>Présenter le film :</w:t>
            </w:r>
          </w:p>
          <w:p>
            <w:pPr>
              <w:pStyle w:val="Normal"/>
              <w:snapToGrid w:val="false"/>
              <w:rPr/>
            </w:pPr>
            <w:r>
              <w:rPr>
                <w:rFonts w:cs="Arial"/>
              </w:rPr>
              <w:t>réalisateur Niki CARO</w:t>
            </w:r>
          </w:p>
          <w:p>
            <w:pPr>
              <w:pStyle w:val="Normal"/>
              <w:snapToGrid w:val="false"/>
              <w:rPr/>
            </w:pPr>
            <w:r>
              <w:rPr>
                <w:rFonts w:cs="Arial"/>
              </w:rPr>
              <w:t>titre « Paï, l’élue d’un peuple nouveau »</w:t>
            </w:r>
          </w:p>
          <w:p>
            <w:pPr>
              <w:pStyle w:val="Normal"/>
              <w:snapToGrid w:val="false"/>
              <w:rPr>
                <w:rFonts w:cs="Arial"/>
              </w:rPr>
            </w:pPr>
            <w:r>
              <w:rPr>
                <w:rFonts w:cs="Arial"/>
              </w:rPr>
              <w:t>technicolor</w:t>
            </w:r>
          </w:p>
          <w:p>
            <w:pPr>
              <w:pStyle w:val="Normal"/>
              <w:snapToGrid w:val="false"/>
              <w:rPr/>
            </w:pPr>
            <w:r>
              <w:rPr>
                <w:rFonts w:cs="Arial"/>
                <w:i/>
                <w:iCs/>
                <w:shadow/>
              </w:rPr>
              <w:t>Précautions :</w:t>
            </w:r>
          </w:p>
          <w:p>
            <w:pPr>
              <w:pStyle w:val="Normal"/>
              <w:snapToGrid w:val="false"/>
              <w:rPr/>
            </w:pPr>
            <w:r>
              <w:rPr>
                <w:rFonts w:cs="Arial"/>
                <w:iCs/>
                <w:shadow/>
              </w:rPr>
              <w:t>Prévenir les enfants que le début du film est douloureux</w:t>
            </w:r>
            <w:r>
              <w:rPr>
                <w:rFonts w:cs="Arial"/>
              </w:rPr>
              <w:t>, voire violent et triste, et que ce moment difficile au départ va enclencher une belle histoire, pleine d’espoir et de vie.</w:t>
            </w:r>
          </w:p>
          <w:p>
            <w:pPr>
              <w:pStyle w:val="Normal"/>
              <w:snapToGrid w:val="false"/>
              <w:rPr>
                <w:rFonts w:cs="Arial"/>
                <w:i/>
                <w:i/>
                <w:iCs/>
                <w:shadow/>
              </w:rPr>
            </w:pPr>
            <w:r>
              <w:rPr>
                <w:rFonts w:cs="Arial"/>
                <w:i/>
                <w:iCs/>
                <w:shadow/>
              </w:rPr>
              <w:t>« Vous allez voir un film long et difficile car en VO »</w:t>
            </w:r>
          </w:p>
          <w:p>
            <w:pPr>
              <w:pStyle w:val="Normal"/>
              <w:snapToGrid w:val="false"/>
              <w:rPr>
                <w:rFonts w:cs="Arial"/>
                <w:i/>
                <w:i/>
                <w:iCs/>
                <w:shadow/>
              </w:rPr>
            </w:pPr>
            <w:r>
              <w:rPr>
                <w:rFonts w:cs="Arial"/>
                <w:i/>
                <w:iCs/>
                <w:shadow/>
              </w:rPr>
            </w:r>
          </w:p>
          <w:p>
            <w:pPr>
              <w:pStyle w:val="Normal"/>
              <w:snapToGrid w:val="false"/>
              <w:rPr>
                <w:rFonts w:cs="Arial"/>
                <w:i/>
                <w:i/>
                <w:iCs/>
                <w:shadow/>
              </w:rPr>
            </w:pPr>
            <w:r>
              <w:rPr>
                <w:rFonts w:cs="Arial"/>
                <w:i/>
                <w:iCs/>
                <w:shadow/>
              </w:rPr>
              <w:t>« Connaissez-vous des histoires tristes, des histoires qui font rire, qui font réfléchir, qui donnent de l’espoir? »</w:t>
            </w:r>
          </w:p>
          <w:p>
            <w:pPr>
              <w:pStyle w:val="Normal"/>
              <w:snapToGrid w:val="false"/>
              <w:rPr>
                <w:rFonts w:cs="Arial"/>
                <w:i/>
                <w:i/>
                <w:iCs/>
                <w:shadow/>
              </w:rPr>
            </w:pPr>
            <w:r>
              <w:rPr>
                <w:rFonts w:cs="Arial"/>
                <w:i/>
                <w:iCs/>
                <w:shadow/>
              </w:rPr>
            </w:r>
          </w:p>
          <w:p>
            <w:pPr>
              <w:pStyle w:val="Normal"/>
              <w:snapToGrid w:val="false"/>
              <w:rPr/>
            </w:pPr>
            <w:r>
              <w:rPr>
                <w:rFonts w:cs="Arial"/>
                <w:i/>
                <w:iCs/>
                <w:shadow/>
              </w:rPr>
              <w:t>« Si je vous dis Nouvelle Zélande, vous répondez ? »</w:t>
            </w:r>
            <w:r>
              <w:rPr>
                <w:rFonts w:cs="Arial"/>
              </w:rPr>
              <w:t xml:space="preserve"> (Rugby, All Blacks, Haka...). Ce film permet aussi de connaître autre chose de ce pays (culture, traditions...).</w:t>
            </w:r>
          </w:p>
          <w:p>
            <w:pPr>
              <w:pStyle w:val="Normal"/>
              <w:snapToGrid w:val="false"/>
              <w:jc w:val="both"/>
              <w:rPr>
                <w:rFonts w:cs="Arial"/>
                <w:i/>
                <w:i/>
              </w:rPr>
            </w:pPr>
            <w:r>
              <w:rPr>
                <w:rFonts w:cs="Arial"/>
              </w:rPr>
              <w:t>On se lève, on fait comme… (mimer le Haka)</w:t>
            </w:r>
            <w:r>
              <w:rPr>
                <w:rFonts w:cs="Arial"/>
                <w:i/>
              </w:rPr>
              <w:t xml:space="preserve"> «  Maintenant, vous allez voir un film qui permet de croiser et découvrir certaines coutumes liées à ce pays. »</w:t>
            </w:r>
          </w:p>
          <w:p>
            <w:pPr>
              <w:pStyle w:val="Normal"/>
              <w:snapToGrid w:val="false"/>
              <w:rPr>
                <w:rFonts w:cs="Arial"/>
                <w:i/>
                <w:i/>
                <w:iCs/>
                <w:shadow/>
              </w:rPr>
            </w:pPr>
            <w:r>
              <w:rPr>
                <w:rFonts w:cs="Arial"/>
                <w:i/>
                <w:iCs/>
                <w:shadow/>
              </w:rPr>
            </w:r>
          </w:p>
          <w:p>
            <w:pPr>
              <w:pStyle w:val="Normal"/>
              <w:snapToGrid w:val="false"/>
              <w:rPr>
                <w:rFonts w:cs="Arial"/>
              </w:rPr>
            </w:pPr>
            <w:r>
              <w:rPr>
                <w:rFonts w:cs="Arial"/>
                <w:i/>
                <w:iCs/>
                <w:shadow/>
              </w:rPr>
              <w:t xml:space="preserve">Une accroche possible : « Repérez les objets qui vous semblent importants  </w:t>
            </w:r>
            <w:r>
              <w:rPr>
                <w:rFonts w:cs="Arial"/>
              </w:rPr>
              <w:t xml:space="preserve">(exemple, le waka, le bâton taiaha, le collier, la corde...), </w:t>
            </w:r>
            <w:r>
              <w:rPr>
                <w:rFonts w:cs="Arial"/>
                <w:i/>
              </w:rPr>
              <w:t>et on en parlera après</w:t>
            </w:r>
            <w:r>
              <w:rPr>
                <w:rFonts w:cs="Arial"/>
              </w:rPr>
              <w:t>. »</w:t>
            </w:r>
          </w:p>
          <w:p>
            <w:pPr>
              <w:pStyle w:val="Normal"/>
              <w:snapToGrid w:val="false"/>
              <w:rPr/>
            </w:pPr>
            <w:r>
              <w:rPr>
                <w:rFonts w:cs="Arial"/>
                <w:i/>
                <w:iCs/>
                <w:shadow/>
              </w:rPr>
              <w:t>Terminer la présentation</w:t>
            </w:r>
            <w:r>
              <w:rPr>
                <w:rFonts w:cs="Arial"/>
              </w:rPr>
              <w:t xml:space="preserve"> par « Place au film, maintenant, il était une fois... »</w:t>
            </w:r>
          </w:p>
        </w:tc>
      </w:tr>
      <w:tr>
        <w:trPr/>
        <w:tc>
          <w:tcPr>
            <w:tcW w:w="2277" w:type="dxa"/>
            <w:tcBorders>
              <w:left w:val="single" w:sz="4" w:space="0" w:color="000000"/>
              <w:bottom w:val="single" w:sz="4" w:space="0" w:color="000000"/>
              <w:insideH w:val="single" w:sz="4" w:space="0" w:color="000000"/>
            </w:tcBorders>
            <w:shd w:fill="auto" w:val="clear"/>
          </w:tcPr>
          <w:p>
            <w:pPr>
              <w:pStyle w:val="Normal"/>
              <w:rPr>
                <w:rFonts w:cs="Arial"/>
                <w:b/>
                <w:b/>
                <w:bCs/>
              </w:rPr>
            </w:pPr>
            <w:r>
              <w:rPr>
                <w:rFonts w:cs="Arial"/>
                <w:b/>
                <w:bCs/>
              </w:rPr>
              <w:t>En salle</w:t>
            </w:r>
          </w:p>
          <w:p>
            <w:pPr>
              <w:pStyle w:val="Normal"/>
              <w:snapToGrid w:val="false"/>
              <w:rPr>
                <w:rFonts w:cs="Arial"/>
                <w:b/>
                <w:b/>
                <w:bCs/>
              </w:rPr>
            </w:pPr>
            <w:r>
              <w:rPr>
                <w:rFonts w:cs="Arial"/>
                <w:b/>
                <w:bCs/>
              </w:rPr>
              <w:t>après le visionnement</w:t>
            </w:r>
          </w:p>
        </w:tc>
        <w:tc>
          <w:tcPr>
            <w:tcW w:w="736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cs="Arial"/>
                <w:i/>
                <w:i/>
                <w:iCs/>
                <w:shadow/>
              </w:rPr>
            </w:pPr>
            <w:r>
              <w:rPr>
                <w:rFonts w:cs="Arial"/>
                <w:i/>
                <w:iCs/>
                <w:shadow/>
              </w:rPr>
              <w:t>Recueillir les émotions, les ressentis des enfants qui  souhaitent s'exprimer.</w:t>
            </w:r>
          </w:p>
          <w:p>
            <w:pPr>
              <w:pStyle w:val="Normal"/>
              <w:snapToGrid w:val="false"/>
              <w:rPr>
                <w:rFonts w:cs="Arial"/>
                <w:i/>
                <w:i/>
                <w:iCs/>
                <w:shadow/>
              </w:rPr>
            </w:pPr>
            <w:r>
              <w:rPr>
                <w:rFonts w:cs="Arial"/>
                <w:i/>
              </w:rPr>
              <w:t>Cerner les fonctions du haka et percevoir les émotions produites par cette danse sur les ennemis</w:t>
            </w:r>
          </w:p>
        </w:tc>
      </w:tr>
      <w:tr>
        <w:trPr/>
        <w:tc>
          <w:tcPr>
            <w:tcW w:w="227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cs="Arial"/>
                <w:b/>
                <w:b/>
                <w:i/>
                <w:i/>
                <w:iCs/>
                <w:shadow/>
              </w:rPr>
            </w:pPr>
            <w:r>
              <w:rPr>
                <w:rFonts w:cs="Arial"/>
                <w:b/>
                <w:i/>
                <w:iCs/>
                <w:shadow/>
              </w:rPr>
            </w:r>
          </w:p>
          <w:p>
            <w:pPr>
              <w:pStyle w:val="Normal"/>
              <w:rPr>
                <w:rFonts w:cs="Arial"/>
                <w:b/>
                <w:b/>
              </w:rPr>
            </w:pPr>
            <w:r>
              <w:rPr>
                <w:rFonts w:cs="Arial"/>
                <w:b/>
              </w:rPr>
            </w:r>
          </w:p>
          <w:p>
            <w:pPr>
              <w:pStyle w:val="Normal"/>
              <w:rPr>
                <w:rFonts w:cs="Arial"/>
                <w:b/>
                <w:b/>
              </w:rPr>
            </w:pPr>
            <w:r>
              <w:rPr>
                <w:rFonts w:cs="Arial"/>
                <w:b/>
              </w:rPr>
              <w:t>De retour en classe</w:t>
            </w:r>
          </w:p>
          <w:p>
            <w:pPr>
              <w:pStyle w:val="Normal"/>
              <w:rPr>
                <w:rFonts w:cs="Arial"/>
                <w:b/>
                <w:b/>
              </w:rPr>
            </w:pPr>
            <w:r>
              <w:rPr>
                <w:rFonts w:cs="Arial"/>
                <w:b/>
              </w:rPr>
            </w:r>
          </w:p>
          <w:p>
            <w:pPr>
              <w:pStyle w:val="Normal"/>
              <w:rPr>
                <w:rFonts w:cs="Arial"/>
                <w:b/>
                <w:b/>
              </w:rPr>
            </w:pPr>
            <w:r>
              <w:rPr>
                <w:rFonts w:cs="Arial"/>
                <w:b/>
              </w:rPr>
            </w:r>
          </w:p>
        </w:tc>
        <w:tc>
          <w:tcPr>
            <w:tcW w:w="7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eastAsia="Times New Roman" w:cs="Arial"/>
                <w:i/>
                <w:i/>
                <w:iCs/>
                <w:shadow/>
              </w:rPr>
            </w:pPr>
            <w:r>
              <w:rPr>
                <w:rFonts w:eastAsia="Times New Roman" w:cs="Arial"/>
                <w:i/>
                <w:iCs/>
                <w:shadow/>
              </w:rPr>
              <w:t>Revenir sur les trois images du film. Demander aux enfants en quoi elles reflètent le film ? « Choisis celle qui te semble la plus proche du film »</w:t>
            </w:r>
          </w:p>
          <w:p>
            <w:pPr>
              <w:pStyle w:val="Normal"/>
              <w:snapToGrid w:val="false"/>
              <w:jc w:val="both"/>
              <w:rPr>
                <w:rFonts w:cs="Arial"/>
              </w:rPr>
            </w:pPr>
            <w:r>
              <w:rPr>
                <w:rFonts w:cs="Arial"/>
              </w:rPr>
              <w:t>Comparer le choix des annonceurs avec ce que l'on retient essentiellement du film.</w:t>
            </w:r>
          </w:p>
          <w:p>
            <w:pPr>
              <w:pStyle w:val="Normal"/>
              <w:snapToGrid w:val="false"/>
              <w:rPr>
                <w:rFonts w:cs="Arial"/>
              </w:rPr>
            </w:pPr>
            <w:r>
              <w:rPr>
                <w:rFonts w:cs="Arial"/>
              </w:rPr>
              <w:t>Repérer les choix plastiques des concepteurs et dégager les effets produits.</w:t>
            </w:r>
          </w:p>
          <w:p>
            <w:pPr>
              <w:pStyle w:val="Normal"/>
              <w:snapToGrid w:val="false"/>
              <w:rPr/>
            </w:pPr>
            <w:r>
              <w:rPr>
                <w:rFonts w:cs="Arial"/>
                <w:i/>
                <w:iCs/>
                <w:shadow/>
              </w:rPr>
              <w:t>Le même type de travail peut être mené sur la bande annonce du film</w:t>
            </w:r>
            <w:r>
              <w:rPr>
                <w:rFonts w:cs="Arial"/>
              </w:rPr>
              <w:t xml:space="preserve"> (</w:t>
            </w:r>
            <w:hyperlink r:id="rId2">
              <w:r>
                <w:rPr>
                  <w:rStyle w:val="LienInternet"/>
                </w:rPr>
                <w:t>www.allocine.fr</w:t>
              </w:r>
            </w:hyperlink>
            <w:r>
              <w:rPr/>
              <w:t>)</w:t>
            </w:r>
          </w:p>
          <w:p>
            <w:pPr>
              <w:pStyle w:val="Normal"/>
              <w:snapToGrid w:val="false"/>
              <w:rPr>
                <w:rFonts w:eastAsia="Times New Roman" w:cs="Arial"/>
                <w:i/>
                <w:i/>
                <w:iCs/>
                <w:shadow/>
                <w:sz w:val="8"/>
                <w:szCs w:val="8"/>
              </w:rPr>
            </w:pPr>
            <w:r>
              <w:rPr>
                <w:rFonts w:eastAsia="Times New Roman" w:cs="Arial"/>
                <w:i/>
                <w:iCs/>
                <w:shadow/>
                <w:sz w:val="8"/>
                <w:szCs w:val="8"/>
              </w:rPr>
            </w:r>
          </w:p>
          <w:p>
            <w:pPr>
              <w:pStyle w:val="Normal"/>
              <w:snapToGrid w:val="false"/>
              <w:rPr/>
            </w:pPr>
            <w:r>
              <w:rPr>
                <w:rFonts w:eastAsia="Times New Roman" w:cs="Arial"/>
                <w:i/>
                <w:iCs/>
                <w:shadow/>
              </w:rPr>
              <w:t xml:space="preserve">Demander aux enfants pourquoi le film a été introduit par « il était une fois » </w:t>
            </w:r>
            <w:r>
              <w:rPr>
                <w:rFonts w:eastAsia="Times New Roman" w:cs="Arial"/>
                <w:iCs/>
                <w:shadow/>
              </w:rPr>
              <w:t>pour l</w:t>
            </w:r>
            <w:r>
              <w:rPr>
                <w:rFonts w:eastAsia="Times New Roman" w:cs="Arial"/>
              </w:rPr>
              <w:t>eur permettre de découvrir que le film suit une structure de conte et faire des liens avec d'autres contes. Proposer le texte dit par la voix off. (voir plus loin)</w:t>
            </w:r>
          </w:p>
          <w:p>
            <w:pPr>
              <w:pStyle w:val="Normal"/>
              <w:snapToGrid w:val="false"/>
              <w:ind w:left="55" w:right="-8" w:hanging="0"/>
              <w:rPr>
                <w:rFonts w:eastAsia="Times New Roman" w:cs="Arial"/>
                <w:i/>
                <w:i/>
                <w:iCs/>
                <w:shadow/>
                <w:sz w:val="8"/>
                <w:szCs w:val="8"/>
              </w:rPr>
            </w:pPr>
            <w:r>
              <w:rPr>
                <w:rFonts w:eastAsia="Times New Roman" w:cs="Arial"/>
                <w:i/>
                <w:iCs/>
                <w:shadow/>
                <w:sz w:val="8"/>
                <w:szCs w:val="8"/>
              </w:rPr>
            </w:r>
          </w:p>
          <w:p>
            <w:pPr>
              <w:pStyle w:val="Normal"/>
              <w:snapToGrid w:val="false"/>
              <w:ind w:left="55" w:right="-8" w:hanging="0"/>
              <w:rPr>
                <w:rFonts w:eastAsia="Times New Roman" w:cs="Arial"/>
                <w:i/>
                <w:i/>
                <w:iCs/>
                <w:shadow/>
              </w:rPr>
            </w:pPr>
            <w:r>
              <w:rPr>
                <w:rFonts w:eastAsia="Times New Roman" w:cs="Arial"/>
                <w:i/>
                <w:iCs/>
                <w:shadow/>
              </w:rPr>
              <w:t>Étudier les rapports entre les personnages</w:t>
            </w:r>
          </w:p>
          <w:p>
            <w:pPr>
              <w:pStyle w:val="Normal"/>
              <w:numPr>
                <w:ilvl w:val="0"/>
                <w:numId w:val="1"/>
              </w:numPr>
              <w:tabs>
                <w:tab w:val="clear" w:pos="709"/>
                <w:tab w:val="left" w:pos="0" w:leader="none"/>
              </w:tabs>
              <w:snapToGrid w:val="false"/>
              <w:rPr/>
            </w:pPr>
            <w:r>
              <w:rPr>
                <w:rFonts w:eastAsia="Times New Roman" w:cs="Arial"/>
              </w:rPr>
              <w:t>leurs rôles : qui est / qui sont les héros du film ? Pourquoi ? Et si l'oncle n'existait pas ? (question permettant de réfléchir sur l’importance du personnage)</w:t>
            </w:r>
          </w:p>
          <w:p>
            <w:pPr>
              <w:pStyle w:val="Normal"/>
              <w:numPr>
                <w:ilvl w:val="0"/>
                <w:numId w:val="1"/>
              </w:numPr>
              <w:tabs>
                <w:tab w:val="clear" w:pos="709"/>
                <w:tab w:val="left" w:pos="0" w:leader="none"/>
              </w:tabs>
              <w:snapToGrid w:val="false"/>
              <w:rPr>
                <w:rFonts w:eastAsia="Times New Roman" w:cs="Arial"/>
              </w:rPr>
            </w:pPr>
            <w:r>
              <w:rPr>
                <w:rFonts w:eastAsia="Times New Roman" w:cs="Arial"/>
              </w:rPr>
              <w:t>les différentes facettes de chacun d'entre eux, leur ambivalence : Qui aide qui ? Qui aime qui ? Qui est le plus fort ? Prendre appui sur les photogrammes de quelques séquences extraites du carnet de notes.</w:t>
            </w:r>
          </w:p>
          <w:p>
            <w:pPr>
              <w:pStyle w:val="Normal"/>
              <w:tabs>
                <w:tab w:val="clear" w:pos="709"/>
                <w:tab w:val="left" w:pos="0" w:leader="none"/>
              </w:tabs>
              <w:snapToGrid w:val="false"/>
              <w:rPr>
                <w:rFonts w:eastAsia="Times New Roman" w:cs="Arial"/>
                <w:sz w:val="8"/>
                <w:szCs w:val="8"/>
              </w:rPr>
            </w:pPr>
            <w:r>
              <w:rPr>
                <w:rFonts w:eastAsia="Times New Roman" w:cs="Arial"/>
                <w:sz w:val="8"/>
                <w:szCs w:val="8"/>
              </w:rPr>
            </w:r>
          </w:p>
          <w:p>
            <w:pPr>
              <w:pStyle w:val="Normal"/>
              <w:snapToGrid w:val="false"/>
              <w:jc w:val="both"/>
              <w:rPr>
                <w:rFonts w:eastAsia="Times New Roman" w:cs="Arial"/>
                <w:i/>
                <w:i/>
                <w:iCs/>
                <w:shadow/>
              </w:rPr>
            </w:pPr>
            <w:r>
              <w:rPr>
                <w:rFonts w:eastAsia="Times New Roman" w:cs="Arial"/>
                <w:i/>
                <w:iCs/>
                <w:shadow/>
              </w:rPr>
              <w:t xml:space="preserve">Evoquer les différents thèmes abordés : </w:t>
            </w:r>
            <w:r>
              <w:rPr>
                <w:rFonts w:eastAsia="Times New Roman" w:cs="Arial"/>
                <w:iCs/>
                <w:shadow/>
              </w:rPr>
              <w:t>l</w:t>
            </w:r>
            <w:r>
              <w:rPr>
                <w:rFonts w:eastAsia="Times New Roman" w:cs="Arial"/>
              </w:rPr>
              <w:t xml:space="preserve">a filiation, la transmission, la survie d'une culture, la perte des racines, le renouveau de la tradition, la place des femmes dans cette culture. </w:t>
            </w:r>
          </w:p>
          <w:p>
            <w:pPr>
              <w:pStyle w:val="Normal"/>
              <w:snapToGrid w:val="false"/>
              <w:ind w:left="55" w:right="-8" w:hanging="0"/>
              <w:rPr/>
            </w:pPr>
            <w:r>
              <w:rPr>
                <w:rFonts w:eastAsia="Times New Roman" w:cs="Arial"/>
                <w:i/>
                <w:iCs/>
                <w:shadow/>
              </w:rPr>
              <w:t xml:space="preserve">Distinguer ce qui relève de la modernité et ce qui relève de la tradition : </w:t>
            </w:r>
          </w:p>
          <w:p>
            <w:pPr>
              <w:pStyle w:val="Normal"/>
              <w:numPr>
                <w:ilvl w:val="0"/>
                <w:numId w:val="2"/>
              </w:numPr>
              <w:tabs>
                <w:tab w:val="clear" w:pos="709"/>
                <w:tab w:val="left" w:pos="0" w:leader="none"/>
              </w:tabs>
              <w:snapToGrid w:val="false"/>
              <w:rPr>
                <w:rFonts w:eastAsia="Times New Roman" w:cs="Arial"/>
              </w:rPr>
            </w:pPr>
            <w:r>
              <w:rPr>
                <w:rFonts w:eastAsia="Times New Roman" w:cs="Arial"/>
              </w:rPr>
              <w:t xml:space="preserve">établir un inventaire (comportements, objets, lieux, sons et place des arts). </w:t>
            </w:r>
          </w:p>
          <w:p>
            <w:pPr>
              <w:pStyle w:val="Normal"/>
              <w:numPr>
                <w:ilvl w:val="0"/>
                <w:numId w:val="2"/>
              </w:numPr>
              <w:tabs>
                <w:tab w:val="clear" w:pos="709"/>
                <w:tab w:val="left" w:pos="0" w:leader="none"/>
              </w:tabs>
              <w:snapToGrid w:val="false"/>
              <w:rPr/>
            </w:pPr>
            <w:r>
              <w:rPr>
                <w:rFonts w:eastAsia="Times New Roman" w:cs="Arial"/>
              </w:rPr>
              <w:t>s'intéresser plus particulièrement aux objets forts symboliquement comme :</w:t>
            </w:r>
          </w:p>
          <w:p>
            <w:pPr>
              <w:pStyle w:val="Normal"/>
              <w:numPr>
                <w:ilvl w:val="2"/>
                <w:numId w:val="2"/>
              </w:numPr>
              <w:tabs>
                <w:tab w:val="clear" w:pos="709"/>
                <w:tab w:val="left" w:pos="301" w:leader="none"/>
              </w:tabs>
              <w:snapToGrid w:val="false"/>
              <w:ind w:left="301" w:hanging="0"/>
              <w:rPr>
                <w:rFonts w:eastAsia="Times New Roman" w:cs="Arial"/>
              </w:rPr>
            </w:pPr>
            <w:r>
              <w:rPr>
                <w:rFonts w:eastAsia="Times New Roman" w:cs="Arial"/>
              </w:rPr>
              <w:t>la corde &gt; symbole du lien (entre les hommes / entre l’individu et sa communauté / entre les générations / entre hier et aujourd’hui - l’union fait la force, mais fragilité du lien -)</w:t>
            </w:r>
          </w:p>
          <w:p>
            <w:pPr>
              <w:pStyle w:val="Normal"/>
              <w:numPr>
                <w:ilvl w:val="2"/>
                <w:numId w:val="2"/>
              </w:numPr>
              <w:tabs>
                <w:tab w:val="clear" w:pos="709"/>
                <w:tab w:val="left" w:pos="301" w:leader="none"/>
              </w:tabs>
              <w:snapToGrid w:val="false"/>
              <w:ind w:left="301" w:hanging="0"/>
              <w:rPr>
                <w:rFonts w:eastAsia="Times New Roman" w:cs="Arial"/>
              </w:rPr>
            </w:pPr>
            <w:r>
              <w:rPr>
                <w:rFonts w:eastAsia="Times New Roman" w:cs="Arial"/>
              </w:rPr>
              <w:t xml:space="preserve">la pirogue (vä’a ou Va’a) &gt; l’union fait la force / tous ensemble dans la même direction / lien entre mer et terre / métaphore de « chevaucher la baleine », exploration, sortie de l’isolement / course, fête / </w:t>
            </w:r>
          </w:p>
          <w:p>
            <w:pPr>
              <w:pStyle w:val="Normal"/>
              <w:numPr>
                <w:ilvl w:val="2"/>
                <w:numId w:val="2"/>
              </w:numPr>
              <w:tabs>
                <w:tab w:val="clear" w:pos="709"/>
                <w:tab w:val="left" w:pos="301" w:leader="none"/>
              </w:tabs>
              <w:snapToGrid w:val="false"/>
              <w:ind w:left="301" w:hanging="0"/>
              <w:jc w:val="both"/>
              <w:rPr>
                <w:rFonts w:eastAsia="Times New Roman" w:cs="Arial"/>
              </w:rPr>
            </w:pPr>
            <w:r>
              <w:rPr>
                <w:rFonts w:eastAsia="Times New Roman" w:cs="Arial"/>
              </w:rPr>
              <w:t>le reiputa : collier orné d'un os de baleine, attribut du chef, symbole de la tradition et du pouvoir qui se transmet de génération en génération</w:t>
            </w:r>
          </w:p>
          <w:p>
            <w:pPr>
              <w:pStyle w:val="Normal"/>
              <w:numPr>
                <w:ilvl w:val="2"/>
                <w:numId w:val="2"/>
              </w:numPr>
              <w:tabs>
                <w:tab w:val="clear" w:pos="709"/>
                <w:tab w:val="left" w:pos="301" w:leader="none"/>
              </w:tabs>
              <w:snapToGrid w:val="false"/>
              <w:ind w:left="301" w:hanging="0"/>
              <w:rPr>
                <w:rFonts w:eastAsia="Times New Roman" w:cs="Arial"/>
              </w:rPr>
            </w:pPr>
            <w:r>
              <w:rPr>
                <w:rFonts w:eastAsia="Times New Roman" w:cs="Arial"/>
              </w:rPr>
              <w:t>bâton du Haka</w:t>
            </w:r>
          </w:p>
          <w:p>
            <w:pPr>
              <w:pStyle w:val="Normal"/>
              <w:snapToGrid w:val="false"/>
              <w:rPr/>
            </w:pPr>
            <w:r>
              <w:rPr>
                <w:rFonts w:eastAsia="Times New Roman" w:cs="Arial"/>
              </w:rPr>
              <w:t>Qu'est-ce qu'évoquent ces objets ?</w:t>
            </w:r>
          </w:p>
          <w:p>
            <w:pPr>
              <w:pStyle w:val="Normal"/>
              <w:tabs>
                <w:tab w:val="clear" w:pos="709"/>
                <w:tab w:val="left" w:pos="0" w:leader="none"/>
              </w:tabs>
              <w:snapToGrid w:val="false"/>
              <w:jc w:val="both"/>
              <w:rPr>
                <w:rFonts w:eastAsia="Times New Roman" w:cs="Arial"/>
              </w:rPr>
            </w:pPr>
            <w:r>
              <w:rPr>
                <w:rFonts w:eastAsia="Times New Roman" w:cs="Arial"/>
              </w:rPr>
              <w:t>mettre en œuvre des ateliers plastiques qui vont amener les élèves à attribuer une dimension symbolique à un objet. (le collier, le bâton de pouvoir, le masque)</w:t>
            </w:r>
          </w:p>
          <w:p>
            <w:pPr>
              <w:pStyle w:val="Normal"/>
              <w:snapToGrid w:val="false"/>
              <w:rPr>
                <w:rFonts w:eastAsia="Times New Roman" w:cs="Arial"/>
                <w:sz w:val="8"/>
                <w:szCs w:val="8"/>
              </w:rPr>
            </w:pPr>
            <w:r>
              <w:rPr>
                <w:rFonts w:eastAsia="Times New Roman" w:cs="Arial"/>
                <w:sz w:val="8"/>
                <w:szCs w:val="8"/>
              </w:rPr>
            </w:r>
          </w:p>
          <w:p>
            <w:pPr>
              <w:pStyle w:val="Normal"/>
              <w:snapToGrid w:val="false"/>
              <w:ind w:right="-8" w:hanging="0"/>
              <w:rPr/>
            </w:pPr>
            <w:r>
              <w:rPr>
                <w:rFonts w:eastAsia="Times New Roman" w:cs="Arial"/>
                <w:i/>
                <w:iCs/>
                <w:shadow/>
              </w:rPr>
              <w:t>Déterminer la place de la nature dans cette culture</w:t>
            </w:r>
            <w:r>
              <w:rPr>
                <w:rFonts w:eastAsia="Times New Roman" w:cs="Arial"/>
              </w:rPr>
              <w:t>, le rapport de l'homme avec elle.</w:t>
            </w:r>
          </w:p>
          <w:p>
            <w:pPr>
              <w:pStyle w:val="Normal"/>
              <w:snapToGrid w:val="false"/>
              <w:ind w:right="-8" w:hanging="0"/>
              <w:jc w:val="both"/>
              <w:rPr>
                <w:rFonts w:eastAsia="Times New Roman" w:cs="Arial"/>
              </w:rPr>
            </w:pPr>
            <w:r>
              <w:rPr>
                <w:rFonts w:eastAsia="Times New Roman" w:cs="Arial"/>
              </w:rPr>
              <w:t>Travailler sur la représentation de l’eau (transparence, surface/profondeur, reflets, nuances colorées…)</w:t>
            </w:r>
          </w:p>
          <w:p>
            <w:pPr>
              <w:pStyle w:val="Normal"/>
              <w:snapToGrid w:val="false"/>
              <w:ind w:right="-8" w:hanging="0"/>
              <w:rPr>
                <w:rFonts w:eastAsia="Times New Roman" w:cs="Arial"/>
                <w:sz w:val="8"/>
                <w:szCs w:val="8"/>
              </w:rPr>
            </w:pPr>
            <w:r>
              <w:rPr>
                <w:rFonts w:eastAsia="Times New Roman" w:cs="Arial"/>
                <w:sz w:val="8"/>
                <w:szCs w:val="8"/>
              </w:rPr>
            </w:r>
          </w:p>
          <w:p>
            <w:pPr>
              <w:pStyle w:val="Normal"/>
              <w:snapToGrid w:val="false"/>
              <w:rPr/>
            </w:pPr>
            <w:r>
              <w:rPr>
                <w:rFonts w:eastAsia="Times New Roman" w:cs="Arial"/>
                <w:i/>
                <w:iCs/>
                <w:shadow/>
              </w:rPr>
              <w:t>É</w:t>
            </w:r>
            <w:r>
              <w:rPr>
                <w:rFonts w:cs="Arial"/>
                <w:i/>
                <w:iCs/>
                <w:shadow/>
              </w:rPr>
              <w:t xml:space="preserve">voquer les différents lieux importants du film, les identifier : </w:t>
            </w:r>
            <w:r>
              <w:rPr>
                <w:rFonts w:cs="Arial"/>
              </w:rPr>
              <w:t>distinguer les lieux familiaux et les lieux communautaires.</w:t>
            </w:r>
          </w:p>
          <w:p>
            <w:pPr>
              <w:pStyle w:val="Normal"/>
              <w:snapToGrid w:val="false"/>
              <w:rPr>
                <w:rFonts w:cs="Arial"/>
                <w:i/>
                <w:i/>
                <w:iCs/>
                <w:shadow/>
              </w:rPr>
            </w:pPr>
            <w:r>
              <w:rPr>
                <w:rFonts w:cs="Arial"/>
                <w:i/>
                <w:iCs/>
                <w:shadow/>
              </w:rPr>
            </w:r>
          </w:p>
          <w:p>
            <w:pPr>
              <w:pStyle w:val="Normal"/>
              <w:snapToGrid w:val="false"/>
              <w:rPr>
                <w:rFonts w:eastAsia="Times New Roman" w:cs="Arial"/>
                <w:i/>
                <w:i/>
                <w:iCs/>
                <w:shadow/>
              </w:rPr>
            </w:pPr>
            <w:r>
              <w:rPr>
                <w:rFonts w:eastAsia="Times New Roman" w:cs="Arial"/>
                <w:i/>
                <w:iCs/>
                <w:shadow/>
              </w:rPr>
              <w:t>Apport culturel : Sculpture (des arts premiers à l’art contemporain)</w:t>
            </w:r>
          </w:p>
          <w:p>
            <w:pPr>
              <w:pStyle w:val="Normal"/>
              <w:snapToGrid w:val="false"/>
              <w:rPr>
                <w:rFonts w:eastAsia="Times New Roman" w:cs="Arial"/>
                <w:i/>
                <w:i/>
                <w:iCs/>
                <w:shadow/>
              </w:rPr>
            </w:pPr>
            <w:r>
              <w:rPr>
                <w:rFonts w:eastAsia="Times New Roman" w:cs="Arial"/>
                <w:i/>
                <w:iCs/>
                <w:shadow/>
              </w:rPr>
            </w:r>
          </w:p>
        </w:tc>
      </w:tr>
      <w:tr>
        <w:trPr/>
        <w:tc>
          <w:tcPr>
            <w:tcW w:w="227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cs="Arial"/>
                <w:b/>
                <w:b/>
              </w:rPr>
            </w:pPr>
            <w:r>
              <w:rPr>
                <w:rFonts w:cs="Arial"/>
                <w:b/>
              </w:rPr>
              <w:t>En prolongement</w:t>
            </w:r>
          </w:p>
        </w:tc>
        <w:tc>
          <w:tcPr>
            <w:tcW w:w="7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ind w:left="5" w:right="-8" w:hanging="0"/>
              <w:rPr>
                <w:rFonts w:cs="Arial"/>
              </w:rPr>
            </w:pPr>
            <w:r>
              <w:rPr>
                <w:rFonts w:cs="Arial"/>
              </w:rPr>
              <w:t>Choisir les traces mémoires du film à placer dans le cahier culturel.</w:t>
            </w:r>
          </w:p>
          <w:p>
            <w:pPr>
              <w:pStyle w:val="Normal"/>
              <w:snapToGrid w:val="false"/>
              <w:ind w:left="5" w:right="-8" w:hanging="0"/>
              <w:rPr>
                <w:rFonts w:cs="Arial"/>
              </w:rPr>
            </w:pPr>
            <w:r>
              <w:rPr>
                <w:rFonts w:cs="Arial"/>
              </w:rPr>
              <w:t>Construire la boîte mémoire du film en utilisant des mots, des objets, des images voire des sons représentatifs du film.</w:t>
            </w:r>
          </w:p>
          <w:p>
            <w:pPr>
              <w:pStyle w:val="Normal"/>
              <w:snapToGrid w:val="false"/>
              <w:ind w:left="5" w:right="-8" w:hanging="0"/>
              <w:rPr>
                <w:rFonts w:cs="Arial"/>
              </w:rPr>
            </w:pPr>
            <w:r>
              <w:rPr>
                <w:rFonts w:cs="Arial"/>
              </w:rPr>
              <w:t>Poursuivre la bobine des films de l'année.</w:t>
            </w:r>
          </w:p>
        </w:tc>
      </w:tr>
    </w:tbl>
    <w:p>
      <w:pPr>
        <w:pStyle w:val="Normal"/>
        <w:snapToGrid w:val="false"/>
        <w:ind w:left="5" w:right="-8" w:hanging="0"/>
        <w:rPr>
          <w:rFonts w:cs="Arial"/>
          <w:i/>
          <w:i/>
          <w:iCs/>
          <w:shadow/>
        </w:rPr>
      </w:pPr>
      <w:r>
        <w:rPr>
          <w:rFonts w:cs="Arial"/>
          <w:i/>
          <w:iCs/>
          <w:shadow/>
        </w:rPr>
      </w:r>
    </w:p>
    <w:p>
      <w:pPr>
        <w:pStyle w:val="Normal"/>
        <w:snapToGrid w:val="false"/>
        <w:ind w:left="5" w:right="-8" w:hanging="0"/>
        <w:rPr/>
      </w:pPr>
      <w:r>
        <w:rPr/>
        <w:t>Mise en réseau :</w:t>
      </w:r>
    </w:p>
    <w:tbl>
      <w:tblPr>
        <w:tblW w:w="9639"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2262"/>
        <w:gridCol w:w="7377"/>
      </w:tblGrid>
      <w:tr>
        <w:trPr/>
        <w:tc>
          <w:tcPr>
            <w:tcW w:w="2262"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nudetableau"/>
              <w:jc w:val="center"/>
              <w:rPr/>
            </w:pPr>
            <w:r>
              <w:rPr/>
              <w:t>Des films ou extraits en écho</w:t>
            </w:r>
          </w:p>
        </w:tc>
        <w:tc>
          <w:tcPr>
            <w:tcW w:w="73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ind w:left="5" w:right="-8" w:hanging="0"/>
              <w:rPr>
                <w:rFonts w:cs="Arial"/>
              </w:rPr>
            </w:pPr>
            <w:r>
              <w:rPr>
                <w:rFonts w:cs="Arial"/>
              </w:rPr>
              <w:t>« Le cheval venu de la mer » (nombreuses thématiques communes) de Mike NEWELL</w:t>
            </w:r>
          </w:p>
          <w:p>
            <w:pPr>
              <w:pStyle w:val="Normal"/>
              <w:snapToGrid w:val="false"/>
              <w:ind w:left="5" w:right="-8" w:hanging="0"/>
              <w:rPr>
                <w:rFonts w:cs="Arial"/>
              </w:rPr>
            </w:pPr>
            <w:r>
              <w:rPr>
                <w:rFonts w:cs="Arial"/>
              </w:rPr>
              <w:t>« Storm boy » de Henri SAFRAN</w:t>
            </w:r>
          </w:p>
          <w:p>
            <w:pPr>
              <w:pStyle w:val="Normal"/>
              <w:snapToGrid w:val="false"/>
              <w:ind w:left="5" w:right="-8" w:hanging="0"/>
              <w:rPr>
                <w:rFonts w:cs="Arial"/>
              </w:rPr>
            </w:pPr>
            <w:r>
              <w:rPr>
                <w:rFonts w:cs="Arial"/>
              </w:rPr>
              <w:t>« Ponnette » de Jacques DOILLON</w:t>
            </w:r>
          </w:p>
          <w:p>
            <w:pPr>
              <w:pStyle w:val="Normal"/>
              <w:snapToGrid w:val="false"/>
              <w:ind w:left="5" w:right="-8" w:hanging="0"/>
              <w:rPr>
                <w:rFonts w:cs="Arial"/>
              </w:rPr>
            </w:pPr>
            <w:r>
              <w:rPr>
                <w:rFonts w:cs="Arial"/>
              </w:rPr>
              <w:t>« La nuit du chasseur » de Charles LAUGHTON</w:t>
            </w:r>
          </w:p>
        </w:tc>
      </w:tr>
      <w:tr>
        <w:trPr/>
        <w:tc>
          <w:tcPr>
            <w:tcW w:w="2262" w:type="dxa"/>
            <w:tcBorders>
              <w:left w:val="single" w:sz="2" w:space="0" w:color="000000"/>
              <w:bottom w:val="single" w:sz="2" w:space="0" w:color="000000"/>
              <w:insideH w:val="single" w:sz="2" w:space="0" w:color="000000"/>
            </w:tcBorders>
            <w:shd w:fill="auto" w:val="clear"/>
            <w:vAlign w:val="center"/>
          </w:tcPr>
          <w:p>
            <w:pPr>
              <w:pStyle w:val="Contenudetableau"/>
              <w:jc w:val="center"/>
              <w:rPr/>
            </w:pPr>
            <w:r>
              <w:rPr/>
              <w:t>Des livres</w:t>
            </w:r>
          </w:p>
        </w:tc>
        <w:tc>
          <w:tcPr>
            <w:tcW w:w="73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ind w:left="5" w:right="-8" w:hanging="0"/>
              <w:rPr/>
            </w:pPr>
            <w:r>
              <w:rPr>
                <w:rFonts w:cs="Arial"/>
              </w:rPr>
              <w:t>« Le chant des baleines » (Dyan Sheldon)</w:t>
            </w:r>
          </w:p>
          <w:p>
            <w:pPr>
              <w:pStyle w:val="Normal"/>
              <w:snapToGrid w:val="false"/>
              <w:ind w:left="5" w:right="-8" w:hanging="0"/>
              <w:rPr>
                <w:rFonts w:cs="Arial"/>
              </w:rPr>
            </w:pPr>
            <w:r>
              <w:rPr>
                <w:rFonts w:cs="Arial"/>
              </w:rPr>
              <w:t>« Mobby Dick »</w:t>
            </w:r>
          </w:p>
          <w:p>
            <w:pPr>
              <w:pStyle w:val="Normal"/>
              <w:snapToGrid w:val="false"/>
              <w:ind w:left="5" w:right="-8" w:hanging="0"/>
              <w:rPr>
                <w:rFonts w:cs="Arial"/>
                <w:i/>
                <w:i/>
                <w:iCs/>
                <w:shadow/>
              </w:rPr>
            </w:pPr>
            <w:r>
              <w:rPr>
                <w:rFonts w:cs="Arial"/>
                <w:i/>
                <w:iCs/>
                <w:shadow/>
              </w:rPr>
              <w:t>Les légendes maoris</w:t>
            </w:r>
          </w:p>
          <w:p>
            <w:pPr>
              <w:pStyle w:val="Normal"/>
              <w:snapToGrid w:val="false"/>
              <w:ind w:left="5" w:right="-8" w:hanging="0"/>
              <w:rPr/>
            </w:pPr>
            <w:r>
              <w:rPr>
                <w:rFonts w:cs="Arial"/>
              </w:rPr>
              <w:t>« La dernière danse des  maoris » Caryl Férey (ed Syros)</w:t>
            </w:r>
          </w:p>
          <w:p>
            <w:pPr>
              <w:pStyle w:val="Normal"/>
              <w:snapToGrid w:val="false"/>
              <w:ind w:left="5" w:right="-8" w:hanging="0"/>
              <w:rPr>
                <w:rFonts w:cs="Arial"/>
                <w:i/>
                <w:i/>
                <w:iCs/>
                <w:shadow/>
              </w:rPr>
            </w:pPr>
            <w:r>
              <w:rPr>
                <w:rFonts w:cs="Arial"/>
                <w:i/>
                <w:iCs/>
                <w:shadow/>
              </w:rPr>
              <w:t>Les racines :</w:t>
            </w:r>
          </w:p>
          <w:p>
            <w:pPr>
              <w:pStyle w:val="Normal"/>
              <w:snapToGrid w:val="false"/>
              <w:ind w:left="5" w:right="-8" w:hanging="0"/>
              <w:rPr/>
            </w:pPr>
            <w:r>
              <w:rPr>
                <w:rFonts w:cs="Arial"/>
              </w:rPr>
              <w:t>« Le grand arbre » de Rémi Courgeon (ed. Mango)</w:t>
            </w:r>
          </w:p>
          <w:p>
            <w:pPr>
              <w:pStyle w:val="Normal"/>
              <w:snapToGrid w:val="false"/>
              <w:ind w:left="5" w:right="-8" w:hanging="0"/>
              <w:rPr>
                <w:rFonts w:cs="Arial"/>
                <w:i/>
                <w:i/>
                <w:iCs/>
                <w:shadow/>
              </w:rPr>
            </w:pPr>
            <w:r>
              <w:rPr>
                <w:rFonts w:cs="Arial"/>
                <w:i/>
                <w:iCs/>
                <w:shadow/>
              </w:rPr>
              <w:t>La mort :</w:t>
            </w:r>
          </w:p>
          <w:p>
            <w:pPr>
              <w:pStyle w:val="Normal"/>
              <w:snapToGrid w:val="false"/>
              <w:ind w:left="5" w:right="-8" w:hanging="0"/>
              <w:rPr/>
            </w:pPr>
            <w:r>
              <w:rPr>
                <w:rFonts w:cs="Arial"/>
              </w:rPr>
              <w:t>« Ce changement là » de Philippe Dumas (ed L'école des loisirs)</w:t>
            </w:r>
          </w:p>
          <w:p>
            <w:pPr>
              <w:pStyle w:val="Normal"/>
              <w:snapToGrid w:val="false"/>
              <w:ind w:left="5" w:right="-8" w:hanging="0"/>
              <w:rPr>
                <w:rFonts w:cs="Arial"/>
                <w:i/>
                <w:i/>
                <w:iCs/>
                <w:shadow/>
              </w:rPr>
            </w:pPr>
            <w:r>
              <w:rPr>
                <w:rFonts w:cs="Arial"/>
                <w:i/>
                <w:iCs/>
                <w:shadow/>
              </w:rPr>
              <w:t>La filiation :</w:t>
            </w:r>
          </w:p>
          <w:p>
            <w:pPr>
              <w:pStyle w:val="Normal"/>
              <w:snapToGrid w:val="false"/>
              <w:ind w:left="5" w:right="-8" w:hanging="0"/>
              <w:rPr/>
            </w:pPr>
            <w:r>
              <w:rPr>
                <w:rFonts w:cs="Arial"/>
              </w:rPr>
              <w:t>« Je suis petite mais mon arbre est grand » de Christine Beigel et « Rebecca Dautremer » (ed Magnanrd Jeunesse)</w:t>
            </w:r>
          </w:p>
        </w:tc>
      </w:tr>
      <w:tr>
        <w:trPr/>
        <w:tc>
          <w:tcPr>
            <w:tcW w:w="2262" w:type="dxa"/>
            <w:tcBorders>
              <w:left w:val="single" w:sz="2" w:space="0" w:color="000000"/>
              <w:bottom w:val="single" w:sz="2" w:space="0" w:color="000000"/>
              <w:insideH w:val="single" w:sz="2" w:space="0" w:color="000000"/>
            </w:tcBorders>
            <w:shd w:fill="auto" w:val="clear"/>
            <w:vAlign w:val="center"/>
          </w:tcPr>
          <w:p>
            <w:pPr>
              <w:pStyle w:val="Contenudetableau"/>
              <w:jc w:val="center"/>
              <w:rPr/>
            </w:pPr>
            <w:r>
              <w:rPr/>
              <w:t>Des références artistiques</w:t>
            </w:r>
          </w:p>
        </w:tc>
        <w:tc>
          <w:tcPr>
            <w:tcW w:w="73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rPr/>
            </w:pPr>
            <w:r>
              <w:rPr/>
              <w:t>Les arts premiers d'Océanie (collections du quai Branly)</w:t>
            </w:r>
          </w:p>
        </w:tc>
      </w:tr>
    </w:tbl>
    <w:p>
      <w:pPr>
        <w:pStyle w:val="Normal"/>
        <w:rPr/>
      </w:pPr>
      <w:r>
        <w:rPr/>
      </w:r>
    </w:p>
    <w:p>
      <w:pPr>
        <w:pStyle w:val="Normal"/>
        <w:autoSpaceDE w:val="false"/>
        <w:rPr>
          <w:rFonts w:ascii="Times New Roman" w:hAnsi="Times New Roman" w:eastAsia="Times New Roman" w:cs="Times New Roman"/>
          <w:b/>
          <w:b/>
          <w:bCs/>
          <w:i/>
          <w:i/>
          <w:iCs/>
        </w:rPr>
      </w:pPr>
      <w:r>
        <w:rPr>
          <w:rFonts w:eastAsia="Times New Roman" w:cs="Times New Roman" w:ascii="Times New Roman" w:hAnsi="Times New Roman"/>
          <w:b/>
          <w:bCs/>
          <w:i/>
          <w:iCs/>
        </w:rPr>
        <w:t>Texte dit en voix off :</w:t>
      </w:r>
    </w:p>
    <w:p>
      <w:pPr>
        <w:pStyle w:val="Normal"/>
        <w:autoSpaceDE w:val="false"/>
        <w:rPr>
          <w:rFonts w:ascii="Times New Roman" w:hAnsi="Times New Roman" w:eastAsia="Times New Roman" w:cs="Times New Roman"/>
          <w:b/>
          <w:b/>
          <w:bCs/>
          <w:i/>
          <w:i/>
          <w:iCs/>
        </w:rPr>
      </w:pPr>
      <w:r>
        <w:rPr>
          <w:rFonts w:eastAsia="Times New Roman" w:cs="Times New Roman" w:ascii="Times New Roman" w:hAnsi="Times New Roman"/>
          <w:b/>
          <w:bCs/>
          <w:i/>
          <w:iCs/>
        </w:rPr>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Dans les temps anciens, la terre ressentit un grand vide, elle était dans l’attente d’être fécondée, dans l’attente d’être aimée, dans l’attente d’un chef. Il apparut sur le dos d’une baleine, l’homme qui allait conduire un peuple nouveau, notre ancêtre : Païkea.</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Aujourd’hui, nous attendons le premier-né d’une nouvelle génération, le descendant de celui qui chevauchait une baleine, un garçon mâle destiné à devenir le chef.</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Il n’y eut pas d’allégresse à ma naissance, mon frère jumeau mourut emportant notre mère</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avec lui.</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Ils attendaient tous le premier-né mâle pour qu’il les guide mais il mourut, pas moi.</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Au fond de son coeur, mon grand-père aurait préféré que je ne vienne pas au monde, mais il changea d’avis.</w:t>
      </w:r>
    </w:p>
    <w:p>
      <w:pPr>
        <w:pStyle w:val="Normal"/>
        <w:autoSpaceDE w:val="false"/>
        <w:jc w:val="both"/>
        <w:rPr/>
      </w:pPr>
      <w:r>
        <w:rPr>
          <w:rFonts w:eastAsia="Times New Roman" w:cs="Times New Roman" w:ascii="Times New Roman" w:hAnsi="Times New Roman"/>
        </w:rPr>
        <w:t>C’était le waka</w:t>
      </w:r>
      <w:r>
        <w:rPr>
          <w:rFonts w:eastAsia="Times New Roman" w:cs="Times New Roman" w:ascii="Times New Roman" w:hAnsi="Times New Roman"/>
          <w:i/>
          <w:iCs/>
        </w:rPr>
        <w:t xml:space="preserve">, </w:t>
      </w:r>
      <w:r>
        <w:rPr>
          <w:rFonts w:eastAsia="Times New Roman" w:cs="Times New Roman" w:ascii="Times New Roman" w:hAnsi="Times New Roman"/>
        </w:rPr>
        <w:t>la pirogue de mon père, après ma naissance, il avait cessé de la sculpter, il était parti. Tout le monde était parti.</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Il appelait les ancêtres, il leur réclamait de l’aide mais ils ne l’écoutaient pas.</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Alors, j’ai essayé et ils m’entendirent.</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C’est calme tout au fond. Grand-père avait besoin de repos, c’est ce que disait grand-mère.</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C’était fini, il ne voulait plus parler. Il voulait seulement s’enfoncer, s’enfoncer toujours plus loin.</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Elles ont répondu à mon appel, elles sont venues mais ce n’était pas bien, elles étaient en train de mourir.</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Grand-père savait ce que ça voulait dire, c’était la baleine de Paikea, elle était là parce que nous avions des ennuis.</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C’était une épreuve, mais pour grand-père cette fois.</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Elle voulait mourir, elle n’avait plus de raisons de vivre.</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Je n’avais pas peur de mourir.</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Je m’appelle Paikea Apirana, je suis issue d’une longue lignée de chefs qui remonte jusqu’à celui qui chevauchait les baleines.</w:t>
      </w:r>
    </w:p>
    <w:p>
      <w:pPr>
        <w:pStyle w:val="Normal"/>
        <w:autoSpaceDE w:val="false"/>
        <w:jc w:val="both"/>
        <w:rPr>
          <w:rFonts w:ascii="Times New Roman" w:hAnsi="Times New Roman" w:eastAsia="Times New Roman" w:cs="Times New Roman"/>
        </w:rPr>
      </w:pPr>
      <w:r>
        <w:rPr>
          <w:rFonts w:eastAsia="Times New Roman" w:cs="Times New Roman" w:ascii="Times New Roman" w:hAnsi="Times New Roman"/>
        </w:rPr>
        <w:t>Je ne suis pas prophète mais je sais que notre peuple continuera à aller de l’avant uni et riche de toutes ses forces.</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 w:hAnsi="" w:cs="" w:hint="default"/>
        <w:rFonts w:cs="OpenSymbol"/>
      </w:rPr>
    </w:lvl>
    <w:lvl w:ilvl="1">
      <w:start w:val="1"/>
      <w:numFmt w:val="bullet"/>
      <w:suff w:val="nothing"/>
      <w:lvlText w:val="◦"/>
      <w:lvlJc w:val="left"/>
      <w:pPr>
        <w:ind w:left="0" w:hanging="0"/>
      </w:pPr>
      <w:rPr>
        <w:rFonts w:ascii="" w:hAnsi="" w:cs="" w:hint="default"/>
        <w:rFonts w:cs="OpenSymbol"/>
      </w:rPr>
    </w:lvl>
    <w:lvl w:ilvl="2">
      <w:start w:val="1"/>
      <w:numFmt w:val="bullet"/>
      <w:suff w:val="nothing"/>
      <w:lvlText w:val="▪"/>
      <w:lvlJc w:val="left"/>
      <w:pPr>
        <w:ind w:left="0" w:hanging="0"/>
      </w:pPr>
      <w:rPr>
        <w:rFonts w:ascii="" w:hAnsi="" w:cs="" w:hint="default"/>
        <w:rFonts w:cs="OpenSymbol"/>
      </w:rPr>
    </w:lvl>
    <w:lvl w:ilvl="3">
      <w:start w:val="1"/>
      <w:numFmt w:val="bullet"/>
      <w:suff w:val="nothing"/>
      <w:lvlText w:val="•"/>
      <w:lvlJc w:val="left"/>
      <w:pPr>
        <w:ind w:left="0" w:hanging="0"/>
      </w:pPr>
      <w:rPr>
        <w:rFonts w:ascii="" w:hAnsi="" w:cs="" w:hint="default"/>
        <w:rFonts w:cs="OpenSymbol"/>
      </w:rPr>
    </w:lvl>
    <w:lvl w:ilvl="4">
      <w:start w:val="1"/>
      <w:numFmt w:val="bullet"/>
      <w:suff w:val="nothing"/>
      <w:lvlText w:val="◦"/>
      <w:lvlJc w:val="left"/>
      <w:pPr>
        <w:ind w:left="0" w:hanging="0"/>
      </w:pPr>
      <w:rPr>
        <w:rFonts w:ascii="" w:hAnsi="" w:cs="" w:hint="default"/>
        <w:rFonts w:cs="OpenSymbol"/>
      </w:rPr>
    </w:lvl>
    <w:lvl w:ilvl="5">
      <w:start w:val="1"/>
      <w:numFmt w:val="bullet"/>
      <w:suff w:val="nothing"/>
      <w:lvlText w:val="▪"/>
      <w:lvlJc w:val="left"/>
      <w:pPr>
        <w:ind w:left="0" w:hanging="0"/>
      </w:pPr>
      <w:rPr>
        <w:rFonts w:ascii="" w:hAnsi="" w:cs="" w:hint="default"/>
        <w:rFonts w:cs="OpenSymbol"/>
      </w:rPr>
    </w:lvl>
    <w:lvl w:ilvl="6">
      <w:start w:val="1"/>
      <w:numFmt w:val="bullet"/>
      <w:suff w:val="nothing"/>
      <w:lvlText w:val="•"/>
      <w:lvlJc w:val="left"/>
      <w:pPr>
        <w:ind w:left="0" w:hanging="0"/>
      </w:pPr>
      <w:rPr>
        <w:rFonts w:ascii="" w:hAnsi="" w:cs="" w:hint="default"/>
        <w:rFonts w:cs="OpenSymbol"/>
      </w:rPr>
    </w:lvl>
    <w:lvl w:ilvl="7">
      <w:start w:val="1"/>
      <w:numFmt w:val="bullet"/>
      <w:suff w:val="nothing"/>
      <w:lvlText w:val="◦"/>
      <w:lvlJc w:val="left"/>
      <w:pPr>
        <w:ind w:left="0" w:hanging="0"/>
      </w:pPr>
      <w:rPr>
        <w:rFonts w:ascii="" w:hAnsi="" w:cs="" w:hint="default"/>
        <w:rFonts w:cs="OpenSymbol"/>
      </w:rPr>
    </w:lvl>
    <w:lvl w:ilvl="8">
      <w:start w:val="1"/>
      <w:numFmt w:val="bullet"/>
      <w:suff w:val="nothing"/>
      <w:lvlText w:val="▪"/>
      <w:lvlJc w:val="left"/>
      <w:pPr>
        <w:ind w:left="0" w:hanging="0"/>
      </w:pPr>
      <w:rPr>
        <w:rFonts w:ascii="" w:hAnsi="" w:cs="" w:hint="default"/>
        <w:rFonts w:cs="OpenSymbol"/>
      </w:rPr>
    </w:lvl>
  </w:abstractNum>
  <w:abstractNum w:abstractNumId="2">
    <w:lvl w:ilvl="0">
      <w:start w:val="1"/>
      <w:numFmt w:val="bullet"/>
      <w:suff w:val="nothing"/>
      <w:lvlText w:val="•"/>
      <w:lvlJc w:val="left"/>
      <w:pPr>
        <w:ind w:left="0" w:hanging="0"/>
      </w:pPr>
      <w:rPr>
        <w:rFonts w:ascii="" w:hAnsi="" w:cs="" w:hint="default"/>
        <w:rFonts w:cs="OpenSymbol"/>
      </w:rPr>
    </w:lvl>
    <w:lvl w:ilvl="1">
      <w:start w:val="1"/>
      <w:numFmt w:val="bullet"/>
      <w:suff w:val="nothing"/>
      <w:lvlText w:val="◦"/>
      <w:lvlJc w:val="left"/>
      <w:pPr>
        <w:ind w:left="0" w:hanging="0"/>
      </w:pPr>
      <w:rPr>
        <w:rFonts w:ascii="" w:hAnsi="" w:cs="" w:hint="default"/>
        <w:rFonts w:cs="OpenSymbol"/>
      </w:rPr>
    </w:lvl>
    <w:lvl w:ilvl="2">
      <w:start w:val="1"/>
      <w:numFmt w:val="bullet"/>
      <w:suff w:val="nothing"/>
      <w:lvlText w:val="▪"/>
      <w:lvlJc w:val="left"/>
      <w:pPr>
        <w:ind w:left="0" w:hanging="0"/>
      </w:pPr>
      <w:rPr>
        <w:rFonts w:ascii="" w:hAnsi="" w:cs="" w:hint="default"/>
        <w:rFonts w:cs="OpenSymbol"/>
      </w:rPr>
    </w:lvl>
    <w:lvl w:ilvl="3">
      <w:start w:val="1"/>
      <w:numFmt w:val="bullet"/>
      <w:suff w:val="nothing"/>
      <w:lvlText w:val="•"/>
      <w:lvlJc w:val="left"/>
      <w:pPr>
        <w:ind w:left="0" w:hanging="0"/>
      </w:pPr>
      <w:rPr>
        <w:rFonts w:ascii="" w:hAnsi="" w:cs="" w:hint="default"/>
        <w:rFonts w:cs="OpenSymbol"/>
      </w:rPr>
    </w:lvl>
    <w:lvl w:ilvl="4">
      <w:start w:val="1"/>
      <w:numFmt w:val="bullet"/>
      <w:suff w:val="nothing"/>
      <w:lvlText w:val="◦"/>
      <w:lvlJc w:val="left"/>
      <w:pPr>
        <w:ind w:left="0" w:hanging="0"/>
      </w:pPr>
      <w:rPr>
        <w:rFonts w:ascii="" w:hAnsi="" w:cs="" w:hint="default"/>
        <w:rFonts w:cs="OpenSymbol"/>
      </w:rPr>
    </w:lvl>
    <w:lvl w:ilvl="5">
      <w:start w:val="1"/>
      <w:numFmt w:val="bullet"/>
      <w:suff w:val="nothing"/>
      <w:lvlText w:val="▪"/>
      <w:lvlJc w:val="left"/>
      <w:pPr>
        <w:ind w:left="0" w:hanging="0"/>
      </w:pPr>
      <w:rPr>
        <w:rFonts w:ascii="" w:hAnsi="" w:cs="" w:hint="default"/>
        <w:rFonts w:cs="OpenSymbol"/>
      </w:rPr>
    </w:lvl>
    <w:lvl w:ilvl="6">
      <w:start w:val="1"/>
      <w:numFmt w:val="bullet"/>
      <w:suff w:val="nothing"/>
      <w:lvlText w:val="•"/>
      <w:lvlJc w:val="left"/>
      <w:pPr>
        <w:ind w:left="0" w:hanging="0"/>
      </w:pPr>
      <w:rPr>
        <w:rFonts w:ascii="" w:hAnsi="" w:cs="" w:hint="default"/>
        <w:rFonts w:cs="OpenSymbol"/>
      </w:rPr>
    </w:lvl>
    <w:lvl w:ilvl="7">
      <w:start w:val="1"/>
      <w:numFmt w:val="bullet"/>
      <w:suff w:val="nothing"/>
      <w:lvlText w:val="◦"/>
      <w:lvlJc w:val="left"/>
      <w:pPr>
        <w:ind w:left="0" w:hanging="0"/>
      </w:pPr>
      <w:rPr>
        <w:rFonts w:ascii="" w:hAnsi="" w:cs="" w:hint="default"/>
        <w:rFonts w:cs="OpenSymbol"/>
      </w:rPr>
    </w:lvl>
    <w:lvl w:ilvl="8">
      <w:start w:val="1"/>
      <w:numFmt w:val="bullet"/>
      <w:suff w:val="nothing"/>
      <w:lvlText w:val="▪"/>
      <w:lvlJc w:val="left"/>
      <w:pPr>
        <w:ind w:left="0" w:hanging="0"/>
      </w:pPr>
      <w:rPr>
        <w:rFonts w:ascii="" w:hAnsi="" w:cs=""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6"/>
  <w:defaultTabStop w:val="709"/>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fr-FR"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Arial" w:hAnsi="Arial" w:eastAsia="Arial Unicode MS" w:cs="Tahoma"/>
      <w:color w:val="auto"/>
      <w:kern w:val="2"/>
      <w:sz w:val="24"/>
      <w:szCs w:val="24"/>
      <w:lang w:val="fr-FR" w:bidi="zxx" w:eastAsia="zh-CN"/>
    </w:rPr>
  </w:style>
  <w:style w:type="character" w:styleId="WW8Num1z0">
    <w:name w:val="WW8Num1z0"/>
    <w:qFormat/>
    <w:rPr>
      <w:rFonts w:ascii=";Arial Unicode MS" w:hAnsi=";Arial Unicode MS" w:eastAsia="Times New Roman" w:cs="OpenSymbol"/>
    </w:rPr>
  </w:style>
  <w:style w:type="character" w:styleId="WW8Num2z0">
    <w:name w:val="WW8Num2z0"/>
    <w:qFormat/>
    <w:rPr>
      <w:rFonts w:ascii=";Arial Unicode MS" w:hAnsi=";Arial Unicode MS" w:eastAsia="Times New Roman" w:cs="Open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Policepardfaut">
    <w:name w:val="Police par défaut"/>
    <w:qFormat/>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120"/>
    </w:pPr>
    <w:rPr/>
  </w:style>
  <w:style w:type="paragraph" w:styleId="Liste">
    <w:name w:val="List"/>
    <w:basedOn w:val="Corpsdetexte"/>
    <w:pPr/>
    <w:rPr>
      <w:rFonts w:ascii="Arial" w:hAnsi="Arial" w:cs="Tahoma"/>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1">
    <w:name w:val="Titre1"/>
    <w:basedOn w:val="Normal"/>
    <w:next w:val="Corpsdetexte"/>
    <w:qFormat/>
    <w:pPr>
      <w:keepNext w:val="true"/>
      <w:spacing w:before="240" w:after="120"/>
    </w:pPr>
    <w:rPr>
      <w:rFonts w:ascii="Arial" w:hAnsi="Arial" w:eastAsia="MS Mincho;ＭＳ 明朝" w:cs="Tahoma"/>
      <w:sz w:val="28"/>
      <w:szCs w:val="28"/>
    </w:rPr>
  </w:style>
  <w:style w:type="paragraph" w:styleId="Lgende1">
    <w:name w:val="Légende1"/>
    <w:basedOn w:val="Normal"/>
    <w:qFormat/>
    <w:pPr>
      <w:suppressLineNumbers/>
      <w:spacing w:before="120" w:after="120"/>
    </w:pPr>
    <w:rPr>
      <w:rFonts w:ascii="Arial" w:hAnsi="Arial" w:cs="Tahoma"/>
      <w:i/>
      <w:iCs/>
      <w:sz w:val="24"/>
      <w:szCs w:val="24"/>
    </w:rPr>
  </w:style>
  <w:style w:type="paragraph" w:styleId="Rpertoire">
    <w:name w:val="Répertoire"/>
    <w:basedOn w:val="Normal"/>
    <w:qFormat/>
    <w:pPr>
      <w:suppressLineNumbers/>
    </w:pPr>
    <w:rPr>
      <w:rFonts w:ascii="Arial" w:hAnsi="Arial" w:cs="Tahom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llocine.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Normal.dot_x0000_</Template>
  <TotalTime>151</TotalTime>
  <Application>LibreOffice/6.1.4.2$Windows_X86_64 LibreOffice_project/9d0f32d1f0b509096fd65e0d4bec26ddd1938fd3</Application>
  <Pages>2</Pages>
  <Words>1184</Words>
  <Characters>5739</Characters>
  <CharactersWithSpaces>6838</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2008-11-28T13:29:00Z</dcterms:created>
  <dc:creator>Philippe Thémiot</dc:creator>
  <dc:description/>
  <cp:keywords/>
  <dc:language>fr-FR</dc:language>
  <cp:lastModifiedBy>**</cp:lastModifiedBy>
  <dcterms:modified xsi:type="dcterms:W3CDTF">2009-01-22T17:10:00Z</dcterms:modified>
  <cp:revision>7</cp:revision>
  <dc:subject/>
  <dc:title>PAÏ</dc:title>
</cp:coreProperties>
</file>